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DEED OF EASEMENT (this “Easement”) is made this ___ day of _____________,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2008, by and between ___________________________________ (“Grantor”) and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Rails to Trails Council, Inc., a Kentucky nonprofit corporation (“Grantee”).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WITNESSETH: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Grantor is the owner in fee simple of real property located in ______________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County, Kentucky (hereinafter “Grantor’s Property”);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in accord with the Kentucky Trails System Act, the Grantee desires to acquire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across Grantor’s Property in furtherance of its “Rails to Trails” program, which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seeks to establish public multi-use nonmotorized recreation trails along abandoned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railroad lines, demonstrating the historic, scenic, and natural beauty of the area and promoting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health by creating recreational opportunities;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Grantor is willing to grant a permanent and perpetual trail easement to the Grantee,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any charge or other remuneration, for the installation of a trail (hereinafter the “Trail”)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solely for recreational purposes.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NOW THEREFORE, </w:t>
      </w:r>
      <w:r>
        <w:rPr>
          <w:rFonts w:ascii="Times New Roman" w:hAnsi="Times New Roman" w:cs="Times New Roman"/>
          <w:sz w:val="24"/>
          <w:szCs w:val="24"/>
        </w:rPr>
        <w:t>in consideration of the mutual covenants by and between the parties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hereto and of the public benefit to be derived by the grant of the hereinafter described easement,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Grantor hereby grants and conveys unto the Grantee, its successors, lessees, and assigns,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perpetual, non-exclusive and assignable multi-use public trail easement along with the right,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power, and privilege to maintain said multi-use public trail easement and all appurtenances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thereto, along and upon Grantors’ land hereinafter described (hereinafter the “Trail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Area”):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[All that part of the Grantor’s land described on Exhibit A][and identified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____ on the Plat attached hereto as Exhibit B]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part of the same property conveyed to the Grantor by deed dated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_________________and recorded in Deed Book ______, Page ______in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of the County Court Clerk of _________ County,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“Property”).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Easement restrictions. The easement grant herein, the Trail Easement Area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subject to the following restrictions: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Grantee shall have the right but not the obligation, at Grantee’s expense,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construct, maintain, use, repair and maintain the Trail within the Trail Easement Area, including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 to install, maintain, repair, and replace steps, trail surfacing, bridges, culverts, and other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structures and improvements as permitted herein. Prior to initial Trail installation,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relocation, or major maintenance activity, Grantee shall give at least two (2) weeks prior written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to Grantor by certified mail, return receipt requested. Grantee may relocate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Trail Easement Area at the Grantee’s discretion after giving notice to Owners 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in this Section 1(a).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(b) Said Trail Easement Area shall not to exceed ____ feet in width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located therein shall not exceed _____ feet in width.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Said easement shall be solely for public recreational purpose.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No advertising of any kind shall be located on, upon, or within said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Any structures or improvements of any kind located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shall be only that are conducive to a trail facility, as may be necessary for the safety of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 Such structures may include but not be limited to signage, stairways, steps, bridges,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paving or surfacing material, culverts, benches and trash receptacles. Grantee, or Grantor with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Grantee's prior written consent, may erect and maintain such fencing and barriers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as may be reasonably necessary to prevent access to the Trail by motor vehicles.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have the right to erect reasonable signs or other markings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to inform the public of the Trail location or other Trail features. Grantor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 fences, barriers or signs that impede access to or use of the Trail.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The general topography and elevation of the Grantor’s Property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shall be maintained or restored to the approximate level as of the date hereof,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that Grantee may maintain the Trail and Trail Easement Area as shown on the attached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B, which is incorporated by reference and made a part hereof.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 Activities within the Trail Easement Area shall be limited to non-motorized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recreation and designated for foot and horse travel, rollerskating, skateboarding,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bicycle use and the like.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Use of any motorized vehicle or similar mechanical means of locomotion,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automobiles, motorcycles, snowmobiles, or other all-terrain vehicles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prohibited, except that Grantee may utilize reasonable motorized vehicle and equipment in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Area emergencies and for construction or maintenance purposes as appropriate.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may permit motor-driven wheelchairs or all terrain vehicles for the use of handicapped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within the Trail Easement Area if consistent with the Purposes of this Easement.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Overnight camping and campfires shall not be permitted 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Area. Grantee shall have the right, in its sole discretion, to restrict or limit public use of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the Trail 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(j) Grantee may clear brush as required to maintain the Trail Easement Area,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remove dead, dying or diseased vegetation within the Trail Easement Area which poses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risk to Trail users after the Trail has been constructed; otherwise Grantee may cut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additional vegetation only with the prior written consent of Grantor. Grantee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 herbicides, pesticides, growth inhibitors or other chemicals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without the prior written consent of Grantor. Grantor shall not harvest any trees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without the prior written consent of Grantee, except that Grantor may remove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dead, diseased or dying trees without prior permission of Grantee, provided that Grantor has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given Grantee notice of the proposed activity so that Grantee can divert public use of the Trail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(k) Except as specifically permitted under this Easement, no rights-of-way, easements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ingress or egress, driveways, roads, utility lines or easements or other servitudes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granted, constructed, developed or maintained into, on, over, under, or across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without the prior written permission of the Grantee. [Suggested additions: for unimpaired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wilderness areas, insert “Holder may grant, condition or deny permission in its sole discretion.”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suburban areas, insert “Holder shall not unreasonably withhold or condition permission,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that granting permission would not materially impair recreational use of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and is not otherwise inconsistent with the purpose of this Easement.”]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(l) Except for Trail construction, maintenance or relocation, neither Grantor nor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permit or cause any disturbance of the surface of the Trail Easement Area,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but not limited to filling, excavation, removal of topsoil, sand, gravel, rocks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minerals, or change of the topography of the Trail Easement Area in any manner. In no case shall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mining of subsurface oil, gas, or other minerals be permitted. Further, there shall be no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placement, collection, or storage of trash, human waste, ashes, chemicals, hazardous or toxic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substances, or any other unsightly or offensive material within the Trail Easement Area, except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trash receptacles located in the Trail Easement Area pursuant to Section 1(e) above.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Grantor’s Liability. The Grantor shall be entitled to all limits of liability as set forth in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411.190, KRS 150.645 and such other applicable statutes that may form time to time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enacted. [Grantor may, in Grantor’s discretion and upon advice of counsel, close the Trail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use in the event that the landowner liability protection afforded by the aforementioned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statutes is repealed or altered in a manner which materially increases, in Grantor’s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opinion, Grantor’s potential liability to Trail users and if (a) no other statute or law affords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 liability protection which is substantially similar to what is afforded under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aforementioned statutes and (b) Grantee, its successor(s) or assign(s) does not provide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coverage or otherwise agree to hold Grantee harmless against liability of public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users.]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Manager. Grantee may assign its rights and obligations under this instrument with regard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construction, relocation, maintenance, and management of the Trail and Trail Easement Area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person, persons, entity, or agency (hereinafter, the “Manager”) and shall notify Grantor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assignment is made and shall provide Grantor the name, address, and other contact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of the Manager.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Miscellaneous Provisions.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[In the event this Easement is extinguished by eminent domain or other legal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proceedings, Grantee shall be entitled to any proceeds which pertain to the extinguishment of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Grantee’s rights and interests hereunder.]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ZZ995:99934:151294:1:LEXINGTON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In any deed conveying an interest in all or part of Grantor’s Property subject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terms of this Easement, Grantor shall refer to this Easement and shall indicate that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is binding upon all successors in interest to the Trail Easement Area in perpetuity.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shall notify the Grantee of the names and addresses Grantor’s successor(s) in interest.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 The term “Grantor” shall include heirs, successors, and assigns of the original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Grantor, [insert name here]. The term Grantee shall include successors and assigns of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Rails to Trails Council, Inc., a Kentucky nonprofit corporation.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TO HAVE AND TO HOLD </w:t>
      </w:r>
      <w:r>
        <w:rPr>
          <w:rFonts w:ascii="Times New Roman" w:hAnsi="Times New Roman" w:cs="Times New Roman"/>
          <w:sz w:val="24"/>
          <w:szCs w:val="24"/>
        </w:rPr>
        <w:t>said easement, together with all rights, privileges,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appurtenances thereunto belonging to the Grantee, its successors, lessees, and assigns.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Grantor and Grantee have hereunto set their hands the day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first above written.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GRANTOR(S)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KENTUCKY RAILS TO TRAILS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COUNCIL, INC.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By:_____________________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Its:______________________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COMMONWEALTH OF KENTUCKY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FAYETTE 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this _____ day of October, 2003,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___________________________.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KENTUCKY 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FAYETTE 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this ___ day of _____________,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2003, by ____________________________________ as _______________________________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Kentucky Rails to Trails Council, Inc., a Kentucky nonprofit corporation, on behalf of said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corporation.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INSTRUMENT PREPARED BY: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STITES &amp; HARBISON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West Main Street, Suite 2300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 40507-1758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(859) 226-2300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ZZ995:99934:151294:1:LEXINGTON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Legal Description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 B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Plat showing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Trail Easement Area and</w:t>
      </w:r>
    </w:p>
    <w:p w:rsidR="009B6FC8" w:rsidRDefault="0016044F" w:rsidP="0016044F">
      <w:r>
        <w:rPr>
          <w:rFonts w:ascii="TimesNewRomanPS-BoldMT" w:hAnsi="TimesNewRomanPS-BoldMT" w:cs="TimesNewRomanPS-BoldMT"/>
          <w:b/>
          <w:bCs/>
          <w:sz w:val="24"/>
          <w:szCs w:val="24"/>
        </w:rPr>
        <w:t>Planned location/width of Trail</w:t>
      </w:r>
    </w:p>
    <w:sectPr w:rsidR="009B6FC8" w:rsidSect="009B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044F"/>
    <w:rsid w:val="0016044F"/>
    <w:rsid w:val="009B6FC8"/>
    <w:rsid w:val="00E9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2008-06-12T01:25:00Z</dcterms:created>
  <dcterms:modified xsi:type="dcterms:W3CDTF">2008-06-12T01:31:00Z</dcterms:modified>
</cp:coreProperties>
</file>